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spacing w:after="16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Dear First name,</w:t>
      </w:r>
    </w:p>
    <w:p w:rsidR="00000000" w:rsidDel="00000000" w:rsidP="00000000" w:rsidRDefault="00000000" w:rsidRPr="00000000" w14:paraId="00000003">
      <w:pPr>
        <w:shd w:fill="ffffff" w:val="clear"/>
        <w:spacing w:after="160" w:lineRule="auto"/>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4">
      <w:pPr>
        <w:shd w:fill="ffffff" w:val="clear"/>
        <w:spacing w:after="16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 have reviewed the agenda for the upcoming NAPT 2020 virtual event taking place on July 24, 2020.</w:t>
      </w:r>
    </w:p>
    <w:p w:rsidR="00000000" w:rsidDel="00000000" w:rsidP="00000000" w:rsidRDefault="00000000" w:rsidRPr="00000000" w14:paraId="00000005">
      <w:pPr>
        <w:shd w:fill="ffffff" w:val="clear"/>
        <w:spacing w:after="160" w:lineRule="auto"/>
        <w:rPr>
          <w:rFonts w:ascii="Arial" w:cs="Arial" w:eastAsia="Arial" w:hAnsi="Arial"/>
          <w:highlight w:val="white"/>
        </w:rPr>
      </w:pPr>
      <w:r w:rsidDel="00000000" w:rsidR="00000000" w:rsidRPr="00000000">
        <w:rPr>
          <w:rFonts w:ascii="Arial" w:cs="Arial" w:eastAsia="Arial" w:hAnsi="Arial"/>
          <w:highlight w:val="white"/>
          <w:rtl w:val="0"/>
        </w:rPr>
        <w:t xml:space="preserve">I am specifically interested in the following topics, relevant to my area:  XXX</w:t>
      </w:r>
    </w:p>
    <w:p w:rsidR="00000000" w:rsidDel="00000000" w:rsidP="00000000" w:rsidRDefault="00000000" w:rsidRPr="00000000" w14:paraId="00000006">
      <w:pPr>
        <w:shd w:fill="ffffff" w:val="clear"/>
        <w:spacing w:after="160" w:lineRule="auto"/>
        <w:rPr>
          <w:rFonts w:ascii="Arial" w:cs="Arial" w:eastAsia="Arial" w:hAnsi="Arial"/>
          <w:sz w:val="24"/>
          <w:szCs w:val="24"/>
          <w:highlight w:val="white"/>
        </w:rPr>
      </w:pPr>
      <w:r w:rsidDel="00000000" w:rsidR="00000000" w:rsidRPr="00000000">
        <w:rPr>
          <w:rFonts w:ascii="Arial" w:cs="Arial" w:eastAsia="Arial" w:hAnsi="Arial"/>
          <w:highlight w:val="white"/>
          <w:rtl w:val="0"/>
        </w:rPr>
        <w:t xml:space="preserve">However, I feel I can learn from these other topics as well that can give me greater insight in my role as   XXXX</w:t>
      </w:r>
      <w:r w:rsidDel="00000000" w:rsidR="00000000" w:rsidRPr="00000000">
        <w:rPr>
          <w:rtl w:val="0"/>
        </w:rPr>
      </w:r>
    </w:p>
    <w:p w:rsidR="00000000" w:rsidDel="00000000" w:rsidP="00000000" w:rsidRDefault="00000000" w:rsidRPr="00000000" w14:paraId="00000007">
      <w:pPr>
        <w:shd w:fill="ffffff" w:val="clear"/>
        <w:spacing w:after="16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 would like to attend </w:t>
      </w:r>
      <w:r w:rsidDel="00000000" w:rsidR="00000000" w:rsidRPr="00000000">
        <w:rPr>
          <w:rFonts w:ascii="Arial" w:cs="Arial" w:eastAsia="Arial" w:hAnsi="Arial"/>
          <w:highlight w:val="white"/>
          <w:rtl w:val="0"/>
        </w:rPr>
        <w:t xml:space="preserve">to learn more about proton therapy and </w:t>
      </w:r>
      <w:r w:rsidDel="00000000" w:rsidR="00000000" w:rsidRPr="00000000">
        <w:rPr>
          <w:rFonts w:ascii="Arial" w:cs="Arial" w:eastAsia="Arial" w:hAnsi="Arial"/>
          <w:color w:val="222222"/>
          <w:highlight w:val="white"/>
          <w:rtl w:val="0"/>
        </w:rPr>
        <w:t xml:space="preserve">bring strategies and lessons back to [insert your organization]. It would be a good professional development opportunity for me to take the lead on bringing a new way of achieving goals to the organization to improve the quality and impact of our work. At this conference, the workshops will share strategies for (topics).</w:t>
      </w:r>
    </w:p>
    <w:p w:rsidR="00000000" w:rsidDel="00000000" w:rsidP="00000000" w:rsidRDefault="00000000" w:rsidRPr="00000000" w14:paraId="00000008">
      <w:pPr>
        <w:shd w:fill="ffffff" w:val="clear"/>
        <w:spacing w:after="160" w:lineRule="auto"/>
        <w:rPr>
          <w:rFonts w:ascii="Arial" w:cs="Arial" w:eastAsia="Arial" w:hAnsi="Arial"/>
          <w:color w:val="ff0000"/>
          <w:highlight w:val="white"/>
        </w:rPr>
      </w:pPr>
      <w:r w:rsidDel="00000000" w:rsidR="00000000" w:rsidRPr="00000000">
        <w:rPr>
          <w:rFonts w:ascii="Arial" w:cs="Arial" w:eastAsia="Arial" w:hAnsi="Arial"/>
          <w:color w:val="222222"/>
          <w:highlight w:val="white"/>
          <w:rtl w:val="0"/>
        </w:rPr>
        <w:t xml:space="preserve">In addition, after reviewing the speaker bios, I will plan to reach out to these people (list of names) to do a deeper dive into their expertise. </w:t>
      </w:r>
      <w:r w:rsidDel="00000000" w:rsidR="00000000" w:rsidRPr="00000000">
        <w:rPr>
          <w:rFonts w:ascii="Arial" w:cs="Arial" w:eastAsia="Arial" w:hAnsi="Arial"/>
          <w:highlight w:val="white"/>
          <w:rtl w:val="0"/>
        </w:rPr>
        <w:t xml:space="preserve">As a participant, I will have access to their presentation and can share with our team.</w:t>
      </w:r>
      <w:r w:rsidDel="00000000" w:rsidR="00000000" w:rsidRPr="00000000">
        <w:rPr>
          <w:rtl w:val="0"/>
        </w:rPr>
      </w:r>
    </w:p>
    <w:p w:rsidR="00000000" w:rsidDel="00000000" w:rsidP="00000000" w:rsidRDefault="00000000" w:rsidRPr="00000000" w14:paraId="00000009">
      <w:pPr>
        <w:shd w:fill="ffffff" w:val="clear"/>
        <w:spacing w:after="160" w:lineRule="auto"/>
        <w:rPr>
          <w:rFonts w:ascii="Arial" w:cs="Arial" w:eastAsia="Arial" w:hAnsi="Arial"/>
          <w:highlight w:val="white"/>
        </w:rPr>
      </w:pPr>
      <w:r w:rsidDel="00000000" w:rsidR="00000000" w:rsidRPr="00000000">
        <w:rPr>
          <w:rFonts w:ascii="Arial" w:cs="Arial" w:eastAsia="Arial" w:hAnsi="Arial"/>
          <w:color w:val="222222"/>
          <w:highlight w:val="white"/>
          <w:rtl w:val="0"/>
        </w:rPr>
        <w:t xml:space="preserve">The virtual exhibit hall includes industry leaders of products and services and I will be able to apply what I learn from the conference to the practical aspect of incorporating these products and services into our practice. </w:t>
      </w:r>
      <w:r w:rsidDel="00000000" w:rsidR="00000000" w:rsidRPr="00000000">
        <w:rPr>
          <w:rFonts w:ascii="Arial" w:cs="Arial" w:eastAsia="Arial" w:hAnsi="Arial"/>
          <w:highlight w:val="white"/>
          <w:rtl w:val="0"/>
        </w:rPr>
        <w:t xml:space="preserve">I will be able to live chat with the exhibitors during the exhibit hours and schedule time to speak directly to their staff to learn more about their product.</w:t>
      </w:r>
    </w:p>
    <w:p w:rsidR="00000000" w:rsidDel="00000000" w:rsidP="00000000" w:rsidRDefault="00000000" w:rsidRPr="00000000" w14:paraId="0000000A">
      <w:pPr>
        <w:shd w:fill="ffffff" w:val="clear"/>
        <w:spacing w:after="160" w:lineRule="auto"/>
        <w:rPr>
          <w:rFonts w:ascii="Arial" w:cs="Arial" w:eastAsia="Arial" w:hAnsi="Arial"/>
          <w:color w:val="222222"/>
        </w:rPr>
      </w:pPr>
      <w:r w:rsidDel="00000000" w:rsidR="00000000" w:rsidRPr="00000000">
        <w:rPr>
          <w:rFonts w:ascii="Arial" w:cs="Arial" w:eastAsia="Arial" w:hAnsi="Arial"/>
          <w:color w:val="222222"/>
          <w:rtl w:val="0"/>
        </w:rPr>
        <w:t xml:space="preserve">This is an opportunity to network with proven leaders in the proton community and attend valuable educational sessions to gain knowledge and resources. This conference has the potential to accelerate our current work, particularly in moving to the implementation phase of our [insert your project here] initiative. Lastly, the amount of “virtual” networking time I spend will be valuable as well as I will be able to share best practices and new ways of thinking with our organization.  </w:t>
      </w:r>
    </w:p>
    <w:p w:rsidR="00000000" w:rsidDel="00000000" w:rsidP="00000000" w:rsidRDefault="00000000" w:rsidRPr="00000000" w14:paraId="0000000B">
      <w:pPr>
        <w:shd w:fill="ffffff" w:val="clear"/>
        <w:spacing w:after="160" w:lineRule="auto"/>
        <w:rPr>
          <w:rFonts w:ascii="Arial" w:cs="Arial" w:eastAsia="Arial" w:hAnsi="Arial"/>
        </w:rPr>
      </w:pPr>
      <w:r w:rsidDel="00000000" w:rsidR="00000000" w:rsidRPr="00000000">
        <w:rPr>
          <w:rFonts w:ascii="Arial" w:cs="Arial" w:eastAsia="Arial" w:hAnsi="Arial"/>
          <w:rtl w:val="0"/>
        </w:rPr>
        <w:t xml:space="preserve">The investment is $150 that covers the day of the conference and access to the virtual event for a month after the event. Considering there are no expenses necessary for airfare, hotel, transportation or meals this is a very prudent investment.</w:t>
      </w:r>
    </w:p>
    <w:p w:rsidR="00000000" w:rsidDel="00000000" w:rsidP="00000000" w:rsidRDefault="00000000" w:rsidRPr="00000000" w14:paraId="0000000C">
      <w:pPr>
        <w:shd w:fill="ffffff" w:val="clear"/>
        <w:spacing w:after="160" w:lineRule="auto"/>
        <w:rPr>
          <w:rFonts w:ascii="Arial" w:cs="Arial" w:eastAsia="Arial" w:hAnsi="Arial"/>
          <w:color w:val="222222"/>
        </w:rPr>
      </w:pPr>
      <w:r w:rsidDel="00000000" w:rsidR="00000000" w:rsidRPr="00000000">
        <w:rPr>
          <w:rFonts w:ascii="Arial" w:cs="Arial" w:eastAsia="Arial" w:hAnsi="Arial"/>
          <w:color w:val="222222"/>
          <w:rtl w:val="0"/>
        </w:rPr>
        <w:t xml:space="preserve">Thank you for your consideration and I look forward to your approval.</w:t>
      </w:r>
    </w:p>
    <w:p w:rsidR="00000000" w:rsidDel="00000000" w:rsidP="00000000" w:rsidRDefault="00000000" w:rsidRPr="00000000" w14:paraId="0000000D">
      <w:pPr>
        <w:shd w:fill="ffffff" w:val="clear"/>
        <w:spacing w:after="160" w:lineRule="auto"/>
        <w:rPr>
          <w:rFonts w:ascii="Arial" w:cs="Arial" w:eastAsia="Arial" w:hAnsi="Arial"/>
          <w:b w:val="1"/>
        </w:rPr>
      </w:pPr>
      <w:r w:rsidDel="00000000" w:rsidR="00000000" w:rsidRPr="00000000">
        <w:rPr>
          <w:rFonts w:ascii="Arial" w:cs="Arial" w:eastAsia="Arial" w:hAnsi="Arial"/>
          <w:b w:val="1"/>
          <w:rtl w:val="0"/>
        </w:rPr>
        <w:t xml:space="preserve">Registration includes:</w:t>
      </w:r>
    </w:p>
    <w:p w:rsidR="00000000" w:rsidDel="00000000" w:rsidP="00000000" w:rsidRDefault="00000000" w:rsidRPr="00000000" w14:paraId="0000000E">
      <w:pPr>
        <w:numPr>
          <w:ilvl w:val="0"/>
          <w:numId w:val="1"/>
        </w:numPr>
        <w:shd w:fill="ffffff" w:val="clear"/>
        <w:spacing w:after="0" w:after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All-day Access to the Live Virtual Event on July 24, 2020</w:t>
        <w:br w:type="textWrapping"/>
        <w:t xml:space="preserve">(If I can't make July 24th, I will still access to all presentations and exhibitors until August 31, 2020)</w:t>
      </w:r>
    </w:p>
    <w:p w:rsidR="00000000" w:rsidDel="00000000" w:rsidP="00000000" w:rsidRDefault="00000000" w:rsidRPr="00000000" w14:paraId="0000000F">
      <w:pPr>
        <w:numPr>
          <w:ilvl w:val="0"/>
          <w:numId w:val="1"/>
        </w:numPr>
        <w:shd w:fill="ffffff" w:val="clear"/>
        <w:spacing w:after="0" w:after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40+ Stellar Industry Speakers and Presenters</w:t>
      </w:r>
    </w:p>
    <w:p w:rsidR="00000000" w:rsidDel="00000000" w:rsidP="00000000" w:rsidRDefault="00000000" w:rsidRPr="00000000" w14:paraId="00000010">
      <w:pPr>
        <w:numPr>
          <w:ilvl w:val="0"/>
          <w:numId w:val="1"/>
        </w:numPr>
        <w:shd w:fill="ffffff" w:val="clear"/>
        <w:spacing w:after="0" w:after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25+ Educational Sessions Focused on Advocacy and Business Development</w:t>
      </w:r>
    </w:p>
    <w:p w:rsidR="00000000" w:rsidDel="00000000" w:rsidP="00000000" w:rsidRDefault="00000000" w:rsidRPr="00000000" w14:paraId="00000011">
      <w:pPr>
        <w:numPr>
          <w:ilvl w:val="0"/>
          <w:numId w:val="1"/>
        </w:numPr>
        <w:shd w:fill="ffffff" w:val="clear"/>
        <w:spacing w:after="0" w:after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Hot Clinical Topics in Proton Therapy</w:t>
      </w:r>
    </w:p>
    <w:p w:rsidR="00000000" w:rsidDel="00000000" w:rsidP="00000000" w:rsidRDefault="00000000" w:rsidRPr="00000000" w14:paraId="00000012">
      <w:pPr>
        <w:numPr>
          <w:ilvl w:val="0"/>
          <w:numId w:val="1"/>
        </w:numPr>
        <w:shd w:fill="ffffff" w:val="clear"/>
        <w:spacing w:after="0" w:after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The Future of Particle Therapy •</w:t>
      </w:r>
    </w:p>
    <w:p w:rsidR="00000000" w:rsidDel="00000000" w:rsidP="00000000" w:rsidRDefault="00000000" w:rsidRPr="00000000" w14:paraId="00000013">
      <w:pPr>
        <w:numPr>
          <w:ilvl w:val="0"/>
          <w:numId w:val="1"/>
        </w:numPr>
        <w:shd w:fill="ffffff" w:val="clear"/>
        <w:spacing w:after="0" w:after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Innovation Hall with the Opportunity to Live Chat with Industry Experts</w:t>
      </w:r>
    </w:p>
    <w:p w:rsidR="00000000" w:rsidDel="00000000" w:rsidP="00000000" w:rsidRDefault="00000000" w:rsidRPr="00000000" w14:paraId="00000014">
      <w:pPr>
        <w:numPr>
          <w:ilvl w:val="0"/>
          <w:numId w:val="1"/>
        </w:numPr>
        <w:shd w:fill="ffffff" w:val="clear"/>
        <w:spacing w:after="0" w:after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Prize Giveaways and NAPT 30th Anniversary Toast</w:t>
      </w:r>
    </w:p>
    <w:p w:rsidR="00000000" w:rsidDel="00000000" w:rsidP="00000000" w:rsidRDefault="00000000" w:rsidRPr="00000000" w14:paraId="00000015">
      <w:pPr>
        <w:numPr>
          <w:ilvl w:val="0"/>
          <w:numId w:val="1"/>
        </w:numPr>
        <w:shd w:fill="ffffff" w:val="clear"/>
        <w:spacing w:after="160" w:lineRule="auto"/>
        <w:ind w:left="720" w:hanging="360"/>
        <w:rPr>
          <w:rFonts w:ascii="Arial" w:cs="Arial" w:eastAsia="Arial" w:hAnsi="Arial"/>
          <w:u w:val="none"/>
        </w:rPr>
      </w:pPr>
      <w:r w:rsidDel="00000000" w:rsidR="00000000" w:rsidRPr="00000000">
        <w:rPr>
          <w:rFonts w:ascii="Arial" w:cs="Arial" w:eastAsia="Arial" w:hAnsi="Arial"/>
          <w:rtl w:val="0"/>
        </w:rPr>
        <w:t xml:space="preserve">Live Music from Grammy Nominated Jazz Musician Nicole Zuraitis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